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58F73" w14:textId="796253E6" w:rsidR="0099261B" w:rsidRDefault="0099261B">
      <w:pPr>
        <w:rPr>
          <w:b/>
          <w:bCs/>
          <w:u w:val="single"/>
        </w:rPr>
      </w:pPr>
      <w:r>
        <w:rPr>
          <w:b/>
          <w:bCs/>
          <w:u w:val="single"/>
        </w:rPr>
        <w:t>KEEPING CHILDREN SAFE IN EDUCATION 2025</w:t>
      </w:r>
      <w:r w:rsidR="00486BC5">
        <w:rPr>
          <w:b/>
          <w:bCs/>
          <w:u w:val="single"/>
        </w:rPr>
        <w:t xml:space="preserve"> – ANNEX A</w:t>
      </w:r>
    </w:p>
    <w:p w14:paraId="55EBD3EB" w14:textId="77777777" w:rsidR="00486BC5" w:rsidRDefault="00486BC5">
      <w:pPr>
        <w:rPr>
          <w:b/>
          <w:bCs/>
          <w:u w:val="single"/>
        </w:rPr>
      </w:pPr>
    </w:p>
    <w:p w14:paraId="394BE447" w14:textId="4C39868E" w:rsidR="0099261B" w:rsidRPr="0099261B" w:rsidRDefault="0099261B">
      <w:pPr>
        <w:rPr>
          <w:b/>
          <w:bCs/>
          <w:u w:val="single"/>
        </w:rPr>
      </w:pPr>
      <w:r w:rsidRPr="0099261B">
        <w:rPr>
          <w:b/>
          <w:bCs/>
          <w:u w:val="single"/>
        </w:rPr>
        <w:t>Annex A: Safeguarding information for school and college staff</w:t>
      </w:r>
    </w:p>
    <w:p w14:paraId="0E4DEF3A" w14:textId="77777777" w:rsidR="0099261B" w:rsidRDefault="0099261B">
      <w:r>
        <w:t xml:space="preserve"> The following is a condensed version of Part one of Keeping children safe in education. It can be provided (instead of Part one) to those staff who do not directly work with children, if the governing body or proprietor think it will provide a better basis for those staff to promote the welfare of and safeguard children. </w:t>
      </w:r>
    </w:p>
    <w:p w14:paraId="0E6F2F06" w14:textId="77777777" w:rsidR="0099261B" w:rsidRDefault="0099261B"/>
    <w:p w14:paraId="34A4E48F" w14:textId="77777777" w:rsidR="0099261B" w:rsidRPr="0099261B" w:rsidRDefault="0099261B">
      <w:pPr>
        <w:rPr>
          <w:b/>
          <w:bCs/>
          <w:u w:val="single"/>
        </w:rPr>
      </w:pPr>
      <w:r w:rsidRPr="0099261B">
        <w:rPr>
          <w:b/>
          <w:bCs/>
          <w:u w:val="single"/>
        </w:rPr>
        <w:t xml:space="preserve">The role of school and college staff </w:t>
      </w:r>
    </w:p>
    <w:p w14:paraId="382DE600" w14:textId="77777777" w:rsidR="0099261B" w:rsidRDefault="0099261B">
      <w:r>
        <w:t>1. Safeguarding and promoting the welfare of children is everyone’s responsibility. Everyone who comes into contact with children has an important role to play.</w:t>
      </w:r>
    </w:p>
    <w:p w14:paraId="0BDE1A40" w14:textId="77777777" w:rsidR="0099261B" w:rsidRDefault="0099261B"/>
    <w:p w14:paraId="6D253476" w14:textId="77777777" w:rsidR="0099261B" w:rsidRDefault="0099261B">
      <w:r>
        <w:t xml:space="preserve"> 2. School and college staff are particularly important as they are in a position to identify concerns early, provide help for children, promote children’s welfare and prevent concerns from escalating. It is important all staff (including those who do not work directly with children) recognise the important role they play in protecting children. What school and college staff need to know </w:t>
      </w:r>
    </w:p>
    <w:p w14:paraId="3E9F5869" w14:textId="77777777" w:rsidR="0099261B" w:rsidRDefault="0099261B"/>
    <w:p w14:paraId="74CC791E" w14:textId="5359FF2E" w:rsidR="0099261B" w:rsidRDefault="0099261B">
      <w:r>
        <w:t xml:space="preserve">3. For the purposes of safeguarding, a child is anyone under the age of 18. </w:t>
      </w:r>
    </w:p>
    <w:p w14:paraId="7ADAF31E" w14:textId="77777777" w:rsidR="0099261B" w:rsidRDefault="0099261B">
      <w:r>
        <w:t xml:space="preserve">Safeguarding and promoting the welfare of children is defined for the purposes of this guidance as: </w:t>
      </w:r>
    </w:p>
    <w:p w14:paraId="6F3160D0" w14:textId="77777777" w:rsidR="0099261B" w:rsidRDefault="0099261B">
      <w:r>
        <w:t xml:space="preserve">• providing help and support to meet the needs of children as soon as problems emerge • protecting children from maltreatment, whether that is within or outside the home, including online </w:t>
      </w:r>
    </w:p>
    <w:p w14:paraId="65D282D9" w14:textId="77777777" w:rsidR="0099261B" w:rsidRDefault="0099261B">
      <w:r>
        <w:t xml:space="preserve">• preventing impairment of children’s mental and physical health or development </w:t>
      </w:r>
    </w:p>
    <w:p w14:paraId="141C4A87" w14:textId="77777777" w:rsidR="0099261B" w:rsidRDefault="0099261B">
      <w:r>
        <w:t>• ensuring that children grow up in circumstances consistent with the provision of safe and effective care, and</w:t>
      </w:r>
    </w:p>
    <w:p w14:paraId="2E37AA04" w14:textId="77777777" w:rsidR="0099261B" w:rsidRDefault="0099261B">
      <w:r>
        <w:t>• taking action to enable all children to have the best outcomes All staff should:</w:t>
      </w:r>
    </w:p>
    <w:p w14:paraId="481D6578" w14:textId="77777777" w:rsidR="0099261B" w:rsidRDefault="0099261B">
      <w:r>
        <w:t xml:space="preserve">• Be aware of the systems in their school or college which support safeguarding, and these should be explained to them as part of staff induction. As a minimum this Annex and the child protection policy should be shared with staff at induction. </w:t>
      </w:r>
    </w:p>
    <w:p w14:paraId="34C836B0" w14:textId="77777777" w:rsidR="0099261B" w:rsidRDefault="0099261B">
      <w:r>
        <w:t xml:space="preserve">• Receive appropriate safeguarding and child protection training (including online safety which, amongst other things, includes an understanding of the expectations, applicable </w:t>
      </w:r>
      <w:r>
        <w:lastRenderedPageBreak/>
        <w:t>roles and responsibilities in relation to filtering and monitoring) which is regularly updated. In addition, all staff should receive safeguarding and child protection updates (including online safety) (for example, via emails, e-bulletins and staff meetings), as required, and at least annually, to provide them with the skills and knowledge to safeguard children effectively.</w:t>
      </w:r>
    </w:p>
    <w:p w14:paraId="549C1D47" w14:textId="77777777" w:rsidR="0099261B" w:rsidRDefault="0099261B">
      <w:r>
        <w:t xml:space="preserve">• Know the identity of the designated safeguarding lead (and any deputies) and how to contact them. </w:t>
      </w:r>
    </w:p>
    <w:p w14:paraId="4587405F" w14:textId="77777777" w:rsidR="0099261B" w:rsidRDefault="0099261B">
      <w:r>
        <w:t xml:space="preserve">• Know what to do if a child tells them they are being abused, neglected or exploited. This includes understanding they should never promise a child that they will not tell anyone else about a report of abuse, as this is unlikely to be in the best interests of the child. </w:t>
      </w:r>
    </w:p>
    <w:p w14:paraId="2C5E5895" w14:textId="77777777" w:rsidR="0099261B" w:rsidRDefault="0099261B">
      <w:r>
        <w:t>• Should be able to reassure all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p w14:paraId="254D2586" w14:textId="77777777" w:rsidR="0099261B" w:rsidRDefault="0099261B">
      <w:r>
        <w:t xml:space="preserve">• Should be aware that technology is a significant component in many safeguarding and wellbeing issues. Children are at risk of abuse and other risks online as well as face to face. In many cases abuse and other risks will take place concurrently both online and offline. Children can also abuse other children online, this can take the form of abusive, harassing, and misogynistic/misandrist messages, the non consensual sharing of indecent images, especially around chat groups, and the sharing of abusive images and pornography, to those who do not want to receive such content. What school and college staff should look out for Abuse, neglect and exploitation </w:t>
      </w:r>
    </w:p>
    <w:p w14:paraId="2F434609" w14:textId="77777777" w:rsidR="0099261B" w:rsidRDefault="0099261B"/>
    <w:p w14:paraId="27A1C6EC" w14:textId="77777777" w:rsidR="0099261B" w:rsidRDefault="0099261B">
      <w:r>
        <w:t xml:space="preserve">4. Knowing what to look for is vital to the early identification of abuse, neglect and exploitation. All staff should be aware of indicators of abuse, neglect and exploitation, so that they are able to identify cases of children who may be in need of help or protection. Abuse can take place wholly online, or technology may be used to facilitate offline abuse. </w:t>
      </w:r>
    </w:p>
    <w:p w14:paraId="682C21CB" w14:textId="77777777" w:rsidR="0099261B" w:rsidRDefault="0099261B"/>
    <w:p w14:paraId="6199A143" w14:textId="77777777" w:rsidR="0099261B" w:rsidRDefault="0099261B">
      <w:r>
        <w:t xml:space="preserve">5. If staff are unsure, they should always speak to the designated safeguarding lead (or a deputy). </w:t>
      </w:r>
    </w:p>
    <w:p w14:paraId="400D9244" w14:textId="77777777" w:rsidR="0099261B" w:rsidRDefault="0099261B">
      <w:pPr>
        <w:rPr>
          <w:b/>
          <w:bCs/>
          <w:u w:val="single"/>
        </w:rPr>
      </w:pPr>
    </w:p>
    <w:p w14:paraId="01F07E5B" w14:textId="77777777" w:rsidR="0099261B" w:rsidRDefault="0099261B">
      <w:pPr>
        <w:rPr>
          <w:b/>
          <w:bCs/>
          <w:u w:val="single"/>
        </w:rPr>
      </w:pPr>
    </w:p>
    <w:p w14:paraId="71C28045" w14:textId="77777777" w:rsidR="0099261B" w:rsidRDefault="0099261B">
      <w:pPr>
        <w:rPr>
          <w:b/>
          <w:bCs/>
          <w:u w:val="single"/>
        </w:rPr>
      </w:pPr>
    </w:p>
    <w:p w14:paraId="4F9EA4D4" w14:textId="77777777" w:rsidR="0099261B" w:rsidRDefault="0099261B">
      <w:pPr>
        <w:rPr>
          <w:b/>
          <w:bCs/>
          <w:u w:val="single"/>
        </w:rPr>
      </w:pPr>
    </w:p>
    <w:p w14:paraId="176E7943" w14:textId="77777777" w:rsidR="0099261B" w:rsidRPr="0099261B" w:rsidRDefault="0099261B">
      <w:pPr>
        <w:rPr>
          <w:b/>
          <w:bCs/>
          <w:u w:val="single"/>
        </w:rPr>
      </w:pPr>
    </w:p>
    <w:p w14:paraId="1A5FB654" w14:textId="77777777" w:rsidR="0099261B" w:rsidRDefault="0099261B">
      <w:pPr>
        <w:rPr>
          <w:b/>
          <w:bCs/>
          <w:u w:val="single"/>
        </w:rPr>
      </w:pPr>
      <w:r w:rsidRPr="0099261B">
        <w:rPr>
          <w:b/>
          <w:bCs/>
          <w:u w:val="single"/>
        </w:rPr>
        <w:t>Forms of abuse and neglect</w:t>
      </w:r>
    </w:p>
    <w:p w14:paraId="0C0A5BBB" w14:textId="77777777" w:rsidR="0099261B" w:rsidRPr="0099261B" w:rsidRDefault="0099261B">
      <w:pPr>
        <w:rPr>
          <w:b/>
          <w:bCs/>
          <w:u w:val="single"/>
        </w:rPr>
      </w:pPr>
    </w:p>
    <w:p w14:paraId="32FAEC7E" w14:textId="77777777" w:rsidR="0099261B" w:rsidRDefault="0099261B">
      <w:r>
        <w:t xml:space="preserve">6. Abuse: a form of maltreatment of a child. Somebody may abuse or neglect a child by inflicting harm or by failing to act to prevent harm. Children may be abused by other children or adults, in a family or in an institutional or community setting by those known to them or, more rarely, by others. </w:t>
      </w:r>
    </w:p>
    <w:p w14:paraId="07676B4E" w14:textId="77777777" w:rsidR="0099261B" w:rsidRDefault="0099261B">
      <w:r>
        <w:t xml:space="preserve">7. Physical abuse: a form of abuse that may involve hitting, shaking, throwing, poisoning, burning or scalding, drowning, suffocating or otherwise causing physical harm to a child. </w:t>
      </w:r>
    </w:p>
    <w:p w14:paraId="10F496D9" w14:textId="77777777" w:rsidR="0099261B" w:rsidRDefault="0099261B"/>
    <w:p w14:paraId="0171FA46" w14:textId="77777777" w:rsidR="0099261B" w:rsidRDefault="0099261B">
      <w:r>
        <w:t xml:space="preserve">8. Emotional abuse: the persistent emotional maltreatment of a child such as to cause severe and adverse effects on the child’s emotional development. It may involve conveying to a child that they are worthless or unloved, inadequate, or valued only insofar as they meet the needs of another person. Some level of emotional abuse is involved in all types of maltreatment of a child, although it may occur alone. </w:t>
      </w:r>
    </w:p>
    <w:p w14:paraId="33D9584A" w14:textId="77777777" w:rsidR="0099261B" w:rsidRDefault="0099261B"/>
    <w:p w14:paraId="51F81B63" w14:textId="77777777" w:rsidR="0099261B" w:rsidRDefault="0099261B">
      <w:r>
        <w:t xml:space="preserve">9. Sexual abuse: 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Females can also be abusers as can other children. The sexual abuse of children by other children is a specific safeguarding issue (also known as child-on-child abuse) in education and all staff should be aware of it and their school or colleges policy and procedures for dealing with it. </w:t>
      </w:r>
    </w:p>
    <w:p w14:paraId="3C0BF0C1" w14:textId="77777777" w:rsidR="0099261B" w:rsidRDefault="0099261B"/>
    <w:p w14:paraId="2EEF888F" w14:textId="77777777" w:rsidR="0099261B" w:rsidRDefault="0099261B">
      <w:r>
        <w:t xml:space="preserve">10. Neglect: the persistent failure to meet a child’s basic physical and/or psychological needs, likely to result in the serious impairment of the child’s health or development. Neglect may involve a parent or carer failing to provide adequate food, clothing and shelter (including exclusion from home or abandonment); protect a child from physical </w:t>
      </w:r>
      <w:r>
        <w:lastRenderedPageBreak/>
        <w:t xml:space="preserve">and emotional harm or danger; ensure adequate supervision (including the use of inadequate caregivers); or ensure access to appropriate medical care or treatment. It may also include neglect of, or unresponsiveness to, a child’s basic emotional needs. </w:t>
      </w:r>
    </w:p>
    <w:p w14:paraId="36356EF8" w14:textId="77777777" w:rsidR="0099261B" w:rsidRDefault="0099261B"/>
    <w:p w14:paraId="7D5E92D6" w14:textId="77777777" w:rsidR="0099261B" w:rsidRDefault="0099261B">
      <w:r>
        <w:t xml:space="preserve">11. All staff should be aware that child sexual and child criminal exploitation are forms of child abuse. Safeguarding issues </w:t>
      </w:r>
    </w:p>
    <w:p w14:paraId="5AD31CA4" w14:textId="77777777" w:rsidR="0099261B" w:rsidRDefault="0099261B"/>
    <w:p w14:paraId="4B999241" w14:textId="77777777" w:rsidR="0099261B" w:rsidRDefault="0099261B">
      <w:r>
        <w:t xml:space="preserve">12. All staff should have an awareness of safeguarding issues that can put children at risk of harm. Behaviours linked to issues such as drug taking and/or alcohol misuse, unexplainable and/or persistent absences from education, serious violence (including that linked to county lines), radicalisation and consensual and non-consensual sharing of nude and semi-nude images and/or videos (also known as youth produced sexual imagery) put children in danger. </w:t>
      </w:r>
    </w:p>
    <w:p w14:paraId="787C40E7" w14:textId="77777777" w:rsidR="0099261B" w:rsidRDefault="0099261B"/>
    <w:p w14:paraId="20558BCF" w14:textId="77777777" w:rsidR="0099261B" w:rsidRPr="0099261B" w:rsidRDefault="0099261B">
      <w:pPr>
        <w:rPr>
          <w:b/>
          <w:bCs/>
          <w:u w:val="single"/>
        </w:rPr>
      </w:pPr>
      <w:r w:rsidRPr="0099261B">
        <w:rPr>
          <w:b/>
          <w:bCs/>
          <w:u w:val="single"/>
        </w:rPr>
        <w:t xml:space="preserve">Child-on-child abuse </w:t>
      </w:r>
    </w:p>
    <w:p w14:paraId="3918C2E3" w14:textId="77777777" w:rsidR="0099261B" w:rsidRDefault="0099261B"/>
    <w:p w14:paraId="4AD44D76" w14:textId="77777777" w:rsidR="0099261B" w:rsidRDefault="0099261B">
      <w:r>
        <w:t xml:space="preserve">13. All staff should be aware that children can abuse other children at any age (often referred to as child-on-child abuse). And that it can happen both inside and outside of school or college and online. It is important that all staff recognise the indicators and signs of abuse and know how to identify it and respond to reports. </w:t>
      </w:r>
    </w:p>
    <w:p w14:paraId="713D48CA" w14:textId="77777777" w:rsidR="0099261B" w:rsidRDefault="0099261B"/>
    <w:p w14:paraId="43CF5724" w14:textId="77777777" w:rsidR="0099261B" w:rsidRDefault="0099261B">
      <w:r>
        <w:t xml:space="preserve">14. All staff should be clear as to the school or college’s policy and procedures with regards to child-on-child abuse. Child-on-child abuse is most likely to include, but may not be limited to: </w:t>
      </w:r>
    </w:p>
    <w:p w14:paraId="5F950358" w14:textId="77777777" w:rsidR="0099261B" w:rsidRDefault="0099261B">
      <w:r>
        <w:t xml:space="preserve">• bullying (including cyberbullying, prejudice-based and discriminatory bullying) </w:t>
      </w:r>
    </w:p>
    <w:p w14:paraId="1F6F3CE1" w14:textId="77777777" w:rsidR="0099261B" w:rsidRDefault="0099261B">
      <w:r>
        <w:t xml:space="preserve">• abuse in intimate personal relationships between children (sometimes known as ‘teenage relationship abuse’) </w:t>
      </w:r>
    </w:p>
    <w:p w14:paraId="72C07044" w14:textId="77777777" w:rsidR="0099261B" w:rsidRDefault="0099261B">
      <w:r>
        <w:t xml:space="preserve">• physical abuse which can include hitting, kicking, shaking, biting, hair pulling, or otherwise causing physical harm </w:t>
      </w:r>
    </w:p>
    <w:p w14:paraId="1FF1311E" w14:textId="77777777" w:rsidR="0099261B" w:rsidRDefault="0099261B">
      <w:r>
        <w:t xml:space="preserve">• sexual violence, such as rape, assault by penetration and sexual assault </w:t>
      </w:r>
    </w:p>
    <w:p w14:paraId="32D431BA" w14:textId="77777777" w:rsidR="0099261B" w:rsidRDefault="0099261B">
      <w:r>
        <w:t xml:space="preserve">• sexual harassment, such as sexual comments, remarks, jokes and online sexual harassment What school and college staff should do if they have concerns about a child </w:t>
      </w:r>
    </w:p>
    <w:p w14:paraId="2508689B" w14:textId="77777777" w:rsidR="0099261B" w:rsidRDefault="0099261B"/>
    <w:p w14:paraId="36906C1A" w14:textId="77777777" w:rsidR="0099261B" w:rsidRDefault="0099261B">
      <w:r>
        <w:t xml:space="preserve">15. Staff working with children should maintain an attitude of ‘it could happen here’ where safeguarding is concerned. When concerned about the welfare of a child, staff should always act in the best interests of the child. </w:t>
      </w:r>
    </w:p>
    <w:p w14:paraId="7882675C" w14:textId="77777777" w:rsidR="0099261B" w:rsidRDefault="0099261B"/>
    <w:p w14:paraId="2A20FB83" w14:textId="77777777" w:rsidR="0099261B" w:rsidRDefault="0099261B">
      <w:r>
        <w:t xml:space="preserve">16. Staff should not assume a colleague, or another professional will take action and share information that might be critical in keeping children safe. </w:t>
      </w:r>
    </w:p>
    <w:p w14:paraId="79717A5D" w14:textId="77777777" w:rsidR="0099261B" w:rsidRDefault="0099261B"/>
    <w:p w14:paraId="456532BA" w14:textId="77777777" w:rsidR="0099261B" w:rsidRPr="0099261B" w:rsidRDefault="0099261B">
      <w:pPr>
        <w:rPr>
          <w:i/>
          <w:iCs/>
        </w:rPr>
      </w:pPr>
      <w:r>
        <w:t xml:space="preserve">17. If staff have any concerns about a child’s welfare, they should act on them immediately. They should follow their school or college’s child protection policy and speak to the designated safeguarding lead (or a deputy). In the absence of the designated safeguarding lead (or a deputy) staff should speak to a member of the school or college’s senior leadership </w:t>
      </w:r>
      <w:r w:rsidRPr="0099261B">
        <w:t>team</w:t>
      </w:r>
      <w:r w:rsidRPr="0099261B">
        <w:rPr>
          <w:i/>
          <w:iCs/>
        </w:rPr>
        <w:t xml:space="preserve"> (Consensual image sharing, especially between older children of the same age, may require a different response. It might not be abusive – but children still need to know it is illegal- whilst non-consensual is illegal and abusive. UKCIS provides detailed advice about sharing of nudes and semi-nude images and videos.)</w:t>
      </w:r>
    </w:p>
    <w:p w14:paraId="028B7E0A" w14:textId="77777777" w:rsidR="0099261B" w:rsidRDefault="0099261B"/>
    <w:p w14:paraId="07F89D1E" w14:textId="77777777" w:rsidR="0099261B" w:rsidRDefault="0099261B">
      <w:r>
        <w:t xml:space="preserve">18. The designated safeguarding lead (or a deputy) will generally lead on next steps, including who else, if anyone, in the school or college should be informed and whether to pass a concern to local authority children’s social care and/or the police. In some instances, staff may be expected to support the local authority children social care assessment process. If this is the case, the designated safeguarding lead (or a deputy) will support them. </w:t>
      </w:r>
    </w:p>
    <w:p w14:paraId="6FA61AC0" w14:textId="77777777" w:rsidR="0099261B" w:rsidRPr="0099261B" w:rsidRDefault="0099261B">
      <w:pPr>
        <w:rPr>
          <w:b/>
          <w:bCs/>
          <w:u w:val="single"/>
        </w:rPr>
      </w:pPr>
    </w:p>
    <w:p w14:paraId="5B66B256" w14:textId="77777777" w:rsidR="0099261B" w:rsidRPr="0099261B" w:rsidRDefault="0099261B">
      <w:pPr>
        <w:rPr>
          <w:b/>
          <w:bCs/>
          <w:u w:val="single"/>
        </w:rPr>
      </w:pPr>
      <w:r w:rsidRPr="0099261B">
        <w:rPr>
          <w:b/>
          <w:bCs/>
          <w:u w:val="single"/>
        </w:rPr>
        <w:t xml:space="preserve">Why all of this is important </w:t>
      </w:r>
    </w:p>
    <w:p w14:paraId="2BCD9C69" w14:textId="77777777" w:rsidR="0099261B" w:rsidRDefault="0099261B"/>
    <w:p w14:paraId="4482726C" w14:textId="77777777" w:rsidR="0099261B" w:rsidRDefault="0099261B">
      <w:r>
        <w:t xml:space="preserve">19. It is important for children to receive the right help at the right time to address safeguarding risks and prevent issues escalating and to promote children’s welfare. Research and serious case reviews have repeatedly shown the dangers of failing to take effective and immediate action. Examples of poor practice includes failing to act on and refer the early signs of abuse and neglect. What school and college staff should do if they have a safeguarding concern or an allegation about another staff member who may pose a risk of harm to children </w:t>
      </w:r>
    </w:p>
    <w:p w14:paraId="69036308" w14:textId="77777777" w:rsidR="0099261B" w:rsidRDefault="0099261B"/>
    <w:p w14:paraId="589D0799" w14:textId="77777777" w:rsidR="0099261B" w:rsidRDefault="0099261B">
      <w:r>
        <w:lastRenderedPageBreak/>
        <w:t xml:space="preserve">20. If staff have a safeguarding concern or an allegation is made about another member of staff (including supply staff, contractors, volunteers, and visitors) harming or posing a risk of harm to children, they should speak to the headteacher or principal (unless it relates to the headteacher or principal, in which case they should speak to the chair of governors, chair of the management committee, or the proprietor of an independent school). What school or college staff should do if they have concerns about safeguarding practices within the school or college </w:t>
      </w:r>
    </w:p>
    <w:p w14:paraId="0141293B" w14:textId="77777777" w:rsidR="0099261B" w:rsidRDefault="0099261B"/>
    <w:p w14:paraId="50944A59" w14:textId="77777777" w:rsidR="0099261B" w:rsidRDefault="0099261B">
      <w:r>
        <w:t xml:space="preserve">21. All staff and volunteers should feel able to raise concerns about poor or unsafe practice and potential failures in the school or college’s safeguarding regime and know that such concerns will be taken seriously by the senior leadership team. </w:t>
      </w:r>
    </w:p>
    <w:p w14:paraId="4A45C4FC" w14:textId="77777777" w:rsidR="0099261B" w:rsidRDefault="0099261B"/>
    <w:p w14:paraId="107AFB4B" w14:textId="77777777" w:rsidR="0099261B" w:rsidRDefault="0099261B">
      <w:r>
        <w:t xml:space="preserve">22. Appropriate whistleblowing procedures should be in place for concerns to be raised with the school or college’s senior leadership team. </w:t>
      </w:r>
    </w:p>
    <w:p w14:paraId="00FCD205" w14:textId="77777777" w:rsidR="0099261B" w:rsidRDefault="0099261B"/>
    <w:p w14:paraId="48B81615" w14:textId="59071D53" w:rsidR="0099261B" w:rsidRDefault="0099261B">
      <w:r>
        <w:t>23. Where staff feel unable to raise an issue with the employer or feel that their genuine safeguarding concerns are not being addressed NSPCC whistleblowing advice line is available. Staff can call 0800 0280285 – 08:00 to 20:00, Monday to Friday and 09:00 to 18:00 at weekends. The email address is: help@nspcc.org.uk. Alternatively, staff can write to: National Society for the Prevention of Cruelty to Children (NSPCC), Weston House, 42 Curtain Road, London EC2A 3NH.</w:t>
      </w:r>
    </w:p>
    <w:sectPr w:rsidR="009926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61B"/>
    <w:rsid w:val="001B0E49"/>
    <w:rsid w:val="003C7877"/>
    <w:rsid w:val="00486BC5"/>
    <w:rsid w:val="00871F39"/>
    <w:rsid w:val="00992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F8808"/>
  <w15:chartTrackingRefBased/>
  <w15:docId w15:val="{8F94BEA2-E557-4EAA-B5BD-6F18EB6B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6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6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6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6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6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6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6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6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6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6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6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6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6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6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6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6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6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61B"/>
    <w:rPr>
      <w:rFonts w:eastAsiaTheme="majorEastAsia" w:cstheme="majorBidi"/>
      <w:color w:val="272727" w:themeColor="text1" w:themeTint="D8"/>
    </w:rPr>
  </w:style>
  <w:style w:type="paragraph" w:styleId="Title">
    <w:name w:val="Title"/>
    <w:basedOn w:val="Normal"/>
    <w:next w:val="Normal"/>
    <w:link w:val="TitleChar"/>
    <w:uiPriority w:val="10"/>
    <w:qFormat/>
    <w:rsid w:val="00992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6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6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6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61B"/>
    <w:pPr>
      <w:spacing w:before="160"/>
      <w:jc w:val="center"/>
    </w:pPr>
    <w:rPr>
      <w:i/>
      <w:iCs/>
      <w:color w:val="404040" w:themeColor="text1" w:themeTint="BF"/>
    </w:rPr>
  </w:style>
  <w:style w:type="character" w:customStyle="1" w:styleId="QuoteChar">
    <w:name w:val="Quote Char"/>
    <w:basedOn w:val="DefaultParagraphFont"/>
    <w:link w:val="Quote"/>
    <w:uiPriority w:val="29"/>
    <w:rsid w:val="0099261B"/>
    <w:rPr>
      <w:i/>
      <w:iCs/>
      <w:color w:val="404040" w:themeColor="text1" w:themeTint="BF"/>
    </w:rPr>
  </w:style>
  <w:style w:type="paragraph" w:styleId="ListParagraph">
    <w:name w:val="List Paragraph"/>
    <w:basedOn w:val="Normal"/>
    <w:uiPriority w:val="34"/>
    <w:qFormat/>
    <w:rsid w:val="0099261B"/>
    <w:pPr>
      <w:ind w:left="720"/>
      <w:contextualSpacing/>
    </w:pPr>
  </w:style>
  <w:style w:type="character" w:styleId="IntenseEmphasis">
    <w:name w:val="Intense Emphasis"/>
    <w:basedOn w:val="DefaultParagraphFont"/>
    <w:uiPriority w:val="21"/>
    <w:qFormat/>
    <w:rsid w:val="0099261B"/>
    <w:rPr>
      <w:i/>
      <w:iCs/>
      <w:color w:val="0F4761" w:themeColor="accent1" w:themeShade="BF"/>
    </w:rPr>
  </w:style>
  <w:style w:type="paragraph" w:styleId="IntenseQuote">
    <w:name w:val="Intense Quote"/>
    <w:basedOn w:val="Normal"/>
    <w:next w:val="Normal"/>
    <w:link w:val="IntenseQuoteChar"/>
    <w:uiPriority w:val="30"/>
    <w:qFormat/>
    <w:rsid w:val="00992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61B"/>
    <w:rPr>
      <w:i/>
      <w:iCs/>
      <w:color w:val="0F4761" w:themeColor="accent1" w:themeShade="BF"/>
    </w:rPr>
  </w:style>
  <w:style w:type="character" w:styleId="IntenseReference">
    <w:name w:val="Intense Reference"/>
    <w:basedOn w:val="DefaultParagraphFont"/>
    <w:uiPriority w:val="32"/>
    <w:qFormat/>
    <w:rsid w:val="009926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1819</Words>
  <Characters>10371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Heather</dc:creator>
  <cp:keywords/>
  <dc:description/>
  <cp:lastModifiedBy>Pat Heather</cp:lastModifiedBy>
  <cp:revision>2</cp:revision>
  <dcterms:created xsi:type="dcterms:W3CDTF">2025-08-06T10:18:00Z</dcterms:created>
  <dcterms:modified xsi:type="dcterms:W3CDTF">2025-08-06T10:18:00Z</dcterms:modified>
</cp:coreProperties>
</file>